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9" w:rsidRPr="00206979" w:rsidRDefault="00206979" w:rsidP="00206979">
      <w:pPr>
        <w:shd w:val="clear" w:color="auto" w:fill="FFFFFF"/>
        <w:spacing w:after="180" w:line="330" w:lineRule="atLeast"/>
        <w:textAlignment w:val="baseline"/>
        <w:outlineLvl w:val="0"/>
        <w:rPr>
          <w:rFonts w:ascii="Arial" w:eastAsia="Times New Roman" w:hAnsi="Arial" w:cs="Arial"/>
          <w:b/>
          <w:bCs/>
          <w:color w:val="D70000"/>
          <w:kern w:val="36"/>
          <w:sz w:val="33"/>
          <w:szCs w:val="33"/>
        </w:rPr>
      </w:pPr>
      <w:r w:rsidRPr="00206979">
        <w:rPr>
          <w:rFonts w:ascii="Arial" w:eastAsia="Times New Roman" w:hAnsi="Arial" w:cs="Arial"/>
          <w:b/>
          <w:bCs/>
          <w:color w:val="D70000"/>
          <w:kern w:val="36"/>
          <w:sz w:val="33"/>
          <w:szCs w:val="33"/>
        </w:rPr>
        <w:t xml:space="preserve">Челябинский филиал </w:t>
      </w:r>
      <w:proofErr w:type="spellStart"/>
      <w:r w:rsidRPr="00206979">
        <w:rPr>
          <w:rFonts w:ascii="Arial" w:eastAsia="Times New Roman" w:hAnsi="Arial" w:cs="Arial"/>
          <w:b/>
          <w:bCs/>
          <w:color w:val="D70000"/>
          <w:kern w:val="36"/>
          <w:sz w:val="33"/>
          <w:szCs w:val="33"/>
        </w:rPr>
        <w:t>Россельхозбанка</w:t>
      </w:r>
      <w:proofErr w:type="spellEnd"/>
      <w:r w:rsidRPr="00206979">
        <w:rPr>
          <w:rFonts w:ascii="Arial" w:eastAsia="Times New Roman" w:hAnsi="Arial" w:cs="Arial"/>
          <w:b/>
          <w:bCs/>
          <w:color w:val="D70000"/>
          <w:kern w:val="36"/>
          <w:sz w:val="33"/>
          <w:szCs w:val="33"/>
        </w:rPr>
        <w:t xml:space="preserve"> направил на развитие малого и среднего бизнеса региона свыше 4 миллиарда рублей</w:t>
      </w:r>
    </w:p>
    <w:p w:rsidR="00206979" w:rsidRDefault="00206979" w:rsidP="00206979">
      <w:pPr>
        <w:pStyle w:val="a3"/>
        <w:spacing w:before="0" w:beforeAutospacing="0" w:after="180" w:afterAutospacing="0" w:line="294" w:lineRule="atLeast"/>
        <w:ind w:firstLine="48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Кредитный портфель Челябинского филиала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Россельхозбанка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в сегменте малого и среднего бизнеса по состоянию на 1 февраля 2018 года превысил 3 миллиарда рублей.</w:t>
      </w:r>
    </w:p>
    <w:p w:rsidR="00206979" w:rsidRDefault="00206979" w:rsidP="00206979">
      <w:pPr>
        <w:pStyle w:val="a3"/>
        <w:spacing w:before="0" w:beforeAutospacing="0" w:after="180" w:afterAutospacing="0" w:line="294" w:lineRule="atLeast"/>
        <w:ind w:firstLine="48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>Только в 2017 году почти 500 представителей данного сегмента бизнеса получили кредиты на сумму свыше 4 миллиардов рублей. Заемные средства в основном были направлены на инвестиционные цели, пополнение оборотных средств, приобретение семян, удобрений и ГСМ, проведение сезонных работ. На сегодняшний день клиентами филиала являются более 4 тысяч юридических лиц и индивидуальных предпринимателей, занятых в сфере малого и среднего бизнеса.</w:t>
      </w:r>
    </w:p>
    <w:p w:rsidR="00206979" w:rsidRDefault="00206979" w:rsidP="00206979">
      <w:pPr>
        <w:pStyle w:val="a3"/>
        <w:spacing w:before="0" w:beforeAutospacing="0" w:after="180" w:afterAutospacing="0" w:line="294" w:lineRule="atLeast"/>
        <w:ind w:firstLine="480"/>
        <w:jc w:val="both"/>
        <w:textAlignment w:val="baseline"/>
        <w:rPr>
          <w:rFonts w:ascii="Arial" w:hAnsi="Arial" w:cs="Arial"/>
          <w:color w:val="303030"/>
          <w:sz w:val="21"/>
          <w:szCs w:val="21"/>
        </w:rPr>
      </w:pPr>
      <w:r>
        <w:rPr>
          <w:rFonts w:ascii="Arial" w:hAnsi="Arial" w:cs="Arial"/>
          <w:color w:val="303030"/>
          <w:sz w:val="21"/>
          <w:szCs w:val="21"/>
        </w:rPr>
        <w:t xml:space="preserve">«Корпоративным клиентам предлагается широкая линейка банковских продуктов, включая кредиты, депозиты и </w:t>
      </w:r>
      <w:proofErr w:type="spellStart"/>
      <w:r>
        <w:rPr>
          <w:rFonts w:ascii="Arial" w:hAnsi="Arial" w:cs="Arial"/>
          <w:color w:val="303030"/>
          <w:sz w:val="21"/>
          <w:szCs w:val="21"/>
        </w:rPr>
        <w:t>зарплатные</w:t>
      </w:r>
      <w:proofErr w:type="spellEnd"/>
      <w:r>
        <w:rPr>
          <w:rFonts w:ascii="Arial" w:hAnsi="Arial" w:cs="Arial"/>
          <w:color w:val="303030"/>
          <w:sz w:val="21"/>
          <w:szCs w:val="21"/>
        </w:rPr>
        <w:t xml:space="preserve"> проекты. Для удобства клиентов и оперативной отправки платежей действует система дистанционного банковского обслуживания», - отметила заместитель директора Челябинского филиала Анна Афанасьева.</w:t>
      </w:r>
    </w:p>
    <w:p w:rsidR="00B60E8E" w:rsidRDefault="00B60E8E"/>
    <w:sectPr w:rsidR="00B6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979"/>
    <w:rsid w:val="00206979"/>
    <w:rsid w:val="00B6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9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0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2018-02-27T07:20:00Z</dcterms:created>
  <dcterms:modified xsi:type="dcterms:W3CDTF">2018-02-27T07:21:00Z</dcterms:modified>
</cp:coreProperties>
</file>